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 повышении оплаты труда в 2023 году.</w:t>
      </w:r>
    </w:p>
    <w:p>
      <w:pPr>
        <w:pStyle w:val="Normal"/>
        <w:jc w:val="both"/>
        <w:rPr/>
      </w:pPr>
      <w:r>
        <w:rPr/>
        <w:tab/>
        <w:t xml:space="preserve">Администрация МО «Барышский район» продолжает  работу по повышению уровня заработной платы. Всего с начала 2023 года проведено 20 заседаний межведомственной комиссии  с участием руководителей предприятий, организаций и индивидуальных предпринимателей по вопросу ежегодной индексации заработной платы работникам и подписанию Локальных Соглашений, </w:t>
      </w:r>
      <w:r>
        <w:rPr/>
        <w:t>п</w:t>
      </w:r>
      <w:r>
        <w:rPr/>
        <w:t>одписано   83  Локальных Соглашений , заработная плата повышена  1739 работникам.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LibreOffice/6.0.7.3$Linux_X86_64 LibreOffice_project/00m0$Build-3</Application>
  <Pages>1</Pages>
  <Words>57</Words>
  <Characters>404</Characters>
  <CharactersWithSpaces>466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2023-12-15T11:34:04Z</dcterms:created>
  <dc:creator/>
  <dc:description/>
  <dc:language>ru-RU</dc:language>
  <cp:lastModifiedBy/>
  <dcterms:modified xsi:type="dcterms:W3CDTF">2023-12-15T13:30:37Z</dcterms:modified>
  <cp:revision>5</cp:revision>
  <dc:subject/>
  <dc:title/>
</cp:coreProperties>
</file>