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36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0"/>
        <w:gridCol w:w="4709"/>
      </w:tblGrid>
      <w:tr>
        <w:trPr>
          <w:trHeight w:val="3573" w:hRule="atLeast"/>
        </w:trPr>
        <w:tc>
          <w:tcPr>
            <w:tcW w:w="4650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ОБЩЕСТВЕННАЯ ПАЛАТА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МУНИЦИПАЛЬНОГО ОБРАЗОВАНИЯ 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«БАРЫШСКИЙ РАЙОН»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ул.45 Стрелковой Дивизии, д.8 г.Барыш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тел:8 (84 253) 2-16-01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single"/>
                <w:shd w:fill="auto" w:val="clear"/>
                <w:vertAlign w:val="baseline"/>
              </w:rPr>
              <w:t>2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single"/>
                <w:shd w:fill="auto" w:val="clear"/>
                <w:vertAlign w:val="baseline"/>
              </w:rPr>
              <w:t>9.02.2024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</w:rPr>
              <w:t xml:space="preserve"> № 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</w:rPr>
              <w:t>5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</w:rPr>
              <w:t xml:space="preserve"> - ОП       </w:t>
            </w:r>
          </w:p>
        </w:tc>
        <w:tc>
          <w:tcPr>
            <w:tcW w:w="4709" w:type="dxa"/>
            <w:tcBorders/>
            <w:shd w:fill="auto" w:val="clear"/>
          </w:tcPr>
          <w:p>
            <w:pPr>
              <w:pStyle w:val="LOnormal"/>
              <w:jc w:val="left"/>
              <w:rPr>
                <w:b w:val="false"/>
                <w:b w:val="false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 w:val="false"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LOnormal"/>
              <w:ind w:left="66" w:right="0" w:hanging="0"/>
              <w:jc w:val="center"/>
              <w:rPr>
                <w:sz w:val="28"/>
                <w:szCs w:val="28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  <w:t>Общественная  палата</w:t>
            </w:r>
          </w:p>
          <w:p>
            <w:pPr>
              <w:pStyle w:val="LOnormal"/>
              <w:ind w:left="66" w:right="0" w:hanging="0"/>
              <w:jc w:val="center"/>
              <w:rPr>
                <w:sz w:val="28"/>
                <w:szCs w:val="28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  <w:t>МО «Барышский район»</w:t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>
      <w:pPr>
        <w:pStyle w:val="Normal"/>
        <w:ind w:left="-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 работе Общественной палаты МО «Барышский район» за 2023 год</w:t>
      </w:r>
    </w:p>
    <w:p>
      <w:pPr>
        <w:pStyle w:val="Normal"/>
        <w:spacing w:lineRule="auto" w:line="240" w:before="0"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Отчетный 2023 год для Общественной палаты был значимым, сложным и ответственным. В отчетном году исполнилось 90 лет Ульяновской области, закончились сроки полномочий Общественной палаты и проведено избрание и назначение нового состава, встретили юбилей муниципального образования «Барышский район», провели выборы в Законодательное собрание Ульяновской области, где были общественными наблюдателями и прошел год со дня частичной мобилизации для участия в специальной военной операции. Считаем, что члены Общественной палаты внесли определенный личный вклад в проведение всех мероприятий в нашем районе.</w:t>
      </w:r>
    </w:p>
    <w:p>
      <w:pPr>
        <w:pStyle w:val="Normal"/>
        <w:spacing w:lineRule="auto" w:line="240" w:before="0"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2023 год было проведено восемь заседаний Общественной палаты, основными из которых были: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 работе ФАПов и лекарственном обеспечении жителей района;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 зимнем содержании автомобильных дорог, улиц населенных пунктов и школьных маршрутов;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 прохождении отопительного сезона и плане подготовке к ОЗП 2023-2024 гг.;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 готовности территорий населенных пунктов городских и сельских поселений к весеннему паводку;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Об организации горячего питания в образовательных организациях (школах и детских садах);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 расходовании бюджета за 2022 г. и бюджете района и города Барыша на 2023 год;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 готовности ресурсоснабжающих организаций и управляющих кампаний к ОЗП 2023-2024 гг.;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 подготовке управляющими компаниями МКД к эксплуатации в зимних условиях;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О результатах проверки МКД к зиме в р.п. Измайлово;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О плане ремонта автомобильных дорог на 2023 г. и общественном контроле;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 О ремонте и содержании общественных пространств, придомовых территорий;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 О завершении уборки урожая и посеве озимых, и заготовке кормов для КРС;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 О плане проведения общегородских и районных мероприятий на год;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 Об оказании помощи семьям мобилизованных и заключившим контракт на СВО;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 О готовности школ и школьных маршрутов к новому учебному году;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 Утверждение планов работы Общественной палаты;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 Избрание нового состава Общественной палаты.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информацией по заслушиваемым вопросам привлекались должностные лица администрации района и учреждений социальной сферы, а также Глава администрации района и директора управляющих компаний. На заседаниях принимались рекомендательные предложения, при необходимости проводилась общественная проверка.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проведения ремонтных работ на объектах городской среды, парков, скверов, общественных пространств, придомовых территорий, дорог, тротуаров проводилась общественная проверка полноты и качества этих работ, ведение технической документации. После устранения замечаний проводилась комиссионная приемка.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Традиционно участвовали в приемке школьных маршрутов, мониторинге их зимнего содержания. В отопительный период проводили мониторинг температурного режима в школах, детских садах и объектах социальной сферы (дома культуры, ФАПы, библиотеки) . Проверяли качество питания в школах и детских садах.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Осуществлялся зимний и летний контроль за вывозом ТКО и содержанием контейнерных площадок. Необходимо отметить, что еще имеет место  складирования веток на контейнерных площадках.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запросам Общественной палаты РФ и Ульяновской области проводили экспертизу НПА актов, представляли предложения и свои замечания. Принимал участие в режиме </w:t>
      </w:r>
      <w:r>
        <w:rPr>
          <w:rFonts w:cs="Times New Roman"/>
          <w:sz w:val="28"/>
          <w:szCs w:val="28"/>
          <w:lang w:val="en-US"/>
        </w:rPr>
        <w:t>ZOOM</w:t>
      </w:r>
      <w:r>
        <w:rPr>
          <w:rFonts w:cs="Times New Roman"/>
          <w:sz w:val="28"/>
          <w:szCs w:val="28"/>
        </w:rPr>
        <w:t xml:space="preserve"> на заседаниях комиссии Общественных палат, конференциях, круглых столах. Лично присутствовал на аппаратных совещаниях в администрации, в отдельных администрациях городских и сельских поселений, а также на заседаниях Совета депутатов района и г. Барыша.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Большинство членов Общественной палаты являются также руководителями или членами других общественных организаций, центров активного долголетия, Совета ветеранов, общественных советов и различных комиссий.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МО «Барышский район» создано 69 общественных и некоммерческих организаций различной направленности, 16 территориальных общественных самоуправлений (ТОС) и 16 центров активного долголетия (ЦАД), а также 27 молодежных организаций, в т.ч. 22 волонтерские.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заседании Общественной палаты отчет о работе признан удовлетворительным.</w:t>
      </w:r>
    </w:p>
    <w:p>
      <w:pPr>
        <w:pStyle w:val="LO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-57" w:right="0" w:firstLine="624"/>
        <w:jc w:val="both"/>
        <w:rPr>
          <w:position w:val="0"/>
          <w:sz w:val="24"/>
          <w:sz w:val="24"/>
          <w:vertAlign w:val="baseline"/>
        </w:rPr>
      </w:pPr>
      <w:r>
        <w:rPr/>
        <w:t xml:space="preserve">     </w:t>
      </w:r>
    </w:p>
    <w:p>
      <w:pPr>
        <w:pStyle w:val="LO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</w:t>
      </w:r>
    </w:p>
    <w:p>
      <w:pPr>
        <w:pStyle w:val="LOnormal"/>
        <w:spacing w:lineRule="auto" w:line="240" w:before="0" w:after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3343275</wp:posOffset>
            </wp:positionH>
            <wp:positionV relativeFrom="paragraph">
              <wp:posOffset>198120</wp:posOffset>
            </wp:positionV>
            <wp:extent cx="828675" cy="65976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11" t="-1512" r="-1211" b="-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Nimbus Roman" w:cs="Nimbus Roman" w:ascii="Nimbus Roman" w:hAnsi="Nimbus Roman"/>
          <w:b w:val="false"/>
          <w:i w:val="false"/>
          <w:color w:val="000000"/>
          <w:position w:val="0"/>
          <w:sz w:val="28"/>
          <w:sz w:val="28"/>
          <w:szCs w:val="28"/>
          <w:u w:val="none"/>
          <w:vertAlign w:val="baseline"/>
        </w:rPr>
        <w:t>Председатель общественной палаты</w:t>
      </w:r>
    </w:p>
    <w:p>
      <w:pPr>
        <w:pStyle w:val="LO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Nimbus Roman" w:cs="Nimbus Roman" w:ascii="Nimbus Roman" w:hAnsi="Nimbus Roman"/>
          <w:b w:val="false"/>
          <w:i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МО "Барышский район" </w:t>
        <w:tab/>
        <w:t xml:space="preserve">                      </w:t>
        <w:tab/>
        <w:t xml:space="preserve">                          М.А. Западнов</w:t>
      </w:r>
    </w:p>
    <w:p>
      <w:pPr>
        <w:pStyle w:val="LOnormal"/>
        <w:spacing w:lineRule="auto" w:line="240"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680" w:header="0" w:top="1134" w:footer="0" w:bottom="22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</TotalTime>
  <Application>LibreOffice/6.4.7.2$Linux_X86_64 LibreOffice_project/40$Build-2</Application>
  <Pages>2</Pages>
  <Words>567</Words>
  <Characters>3772</Characters>
  <CharactersWithSpaces>4365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2023-08-14T09:13:39Z</cp:lastPrinted>
  <dcterms:modified xsi:type="dcterms:W3CDTF">2024-02-29T09:41:21Z</dcterms:modified>
  <cp:revision>9</cp:revision>
  <dc:subject/>
  <dc:title/>
</cp:coreProperties>
</file>